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1867"/>
        <w:gridCol w:w="4326"/>
      </w:tblGrid>
      <w:tr w:rsidR="00E379F6" w14:paraId="2905DA37" w14:textId="77777777" w:rsidTr="00E379F6">
        <w:tc>
          <w:tcPr>
            <w:tcW w:w="3116" w:type="dxa"/>
          </w:tcPr>
          <w:p w14:paraId="37A0F377" w14:textId="3E378C94" w:rsidR="00E379F6" w:rsidRDefault="00E379F6" w:rsidP="009649D2">
            <w:pPr>
              <w:rPr>
                <w:rFonts w:cstheme="minorHAnsi"/>
                <w:b/>
                <w:bCs/>
              </w:rPr>
            </w:pPr>
            <w:r>
              <w:rPr>
                <w:rFonts w:cstheme="minorHAnsi"/>
                <w:b/>
                <w:bCs/>
                <w:noProof/>
              </w:rPr>
              <w:drawing>
                <wp:inline distT="0" distB="0" distL="0" distR="0" wp14:anchorId="7418D3CB" wp14:editId="4608D507">
                  <wp:extent cx="1874119" cy="937260"/>
                  <wp:effectExtent l="0" t="0" r="0" b="0"/>
                  <wp:docPr id="164485399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853998" name="Picture 1" descr="A blue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4835" cy="942619"/>
                          </a:xfrm>
                          <a:prstGeom prst="rect">
                            <a:avLst/>
                          </a:prstGeom>
                        </pic:spPr>
                      </pic:pic>
                    </a:graphicData>
                  </a:graphic>
                </wp:inline>
              </w:drawing>
            </w:r>
          </w:p>
        </w:tc>
        <w:tc>
          <w:tcPr>
            <w:tcW w:w="3117" w:type="dxa"/>
          </w:tcPr>
          <w:p w14:paraId="34A8DDF2" w14:textId="6B916435" w:rsidR="00E379F6" w:rsidRDefault="00E379F6" w:rsidP="00E379F6">
            <w:pPr>
              <w:jc w:val="center"/>
              <w:rPr>
                <w:rFonts w:cstheme="minorHAnsi"/>
                <w:b/>
                <w:bCs/>
              </w:rPr>
            </w:pPr>
            <w:r>
              <w:rPr>
                <w:rFonts w:cstheme="minorHAnsi"/>
                <w:b/>
                <w:bCs/>
                <w:noProof/>
              </w:rPr>
              <w:drawing>
                <wp:inline distT="0" distB="0" distL="0" distR="0" wp14:anchorId="1B5C60FC" wp14:editId="5B204B18">
                  <wp:extent cx="1005840" cy="769468"/>
                  <wp:effectExtent l="0" t="0" r="3810" b="0"/>
                  <wp:docPr id="525123809" name="Picture 2" descr="A logo with blue and green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123809" name="Picture 2" descr="A logo with blue and green triangl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1792" cy="781672"/>
                          </a:xfrm>
                          <a:prstGeom prst="rect">
                            <a:avLst/>
                          </a:prstGeom>
                        </pic:spPr>
                      </pic:pic>
                    </a:graphicData>
                  </a:graphic>
                </wp:inline>
              </w:drawing>
            </w:r>
          </w:p>
        </w:tc>
        <w:tc>
          <w:tcPr>
            <w:tcW w:w="3117" w:type="dxa"/>
          </w:tcPr>
          <w:p w14:paraId="46F95F51" w14:textId="77777777" w:rsidR="00E379F6" w:rsidRDefault="00E379F6" w:rsidP="009649D2">
            <w:pPr>
              <w:rPr>
                <w:rFonts w:cstheme="minorHAnsi"/>
                <w:b/>
                <w:bCs/>
              </w:rPr>
            </w:pPr>
          </w:p>
          <w:p w14:paraId="4D574BDA" w14:textId="27A02D5F" w:rsidR="00E379F6" w:rsidRDefault="00E379F6" w:rsidP="00E379F6">
            <w:pPr>
              <w:jc w:val="right"/>
              <w:rPr>
                <w:rFonts w:cstheme="minorHAnsi"/>
                <w:b/>
                <w:bCs/>
              </w:rPr>
            </w:pPr>
            <w:r>
              <w:rPr>
                <w:rFonts w:cstheme="minorHAnsi"/>
                <w:b/>
                <w:bCs/>
                <w:noProof/>
              </w:rPr>
              <w:drawing>
                <wp:inline distT="0" distB="0" distL="0" distR="0" wp14:anchorId="7192D0AD" wp14:editId="6DC1D572">
                  <wp:extent cx="2606040" cy="504781"/>
                  <wp:effectExtent l="0" t="0" r="3810" b="0"/>
                  <wp:docPr id="882854118"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854118" name="Picture 3" descr="A blue and black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9900" cy="517150"/>
                          </a:xfrm>
                          <a:prstGeom prst="rect">
                            <a:avLst/>
                          </a:prstGeom>
                        </pic:spPr>
                      </pic:pic>
                    </a:graphicData>
                  </a:graphic>
                </wp:inline>
              </w:drawing>
            </w:r>
          </w:p>
        </w:tc>
      </w:tr>
    </w:tbl>
    <w:p w14:paraId="6B3A382B" w14:textId="57B1FC23" w:rsidR="00172531" w:rsidRDefault="00E379F6" w:rsidP="00172531">
      <w:pPr>
        <w:spacing w:line="240" w:lineRule="auto"/>
        <w:jc w:val="center"/>
        <w:rPr>
          <w:rFonts w:cstheme="minorHAnsi"/>
          <w:i/>
          <w:iCs/>
          <w:sz w:val="28"/>
          <w:szCs w:val="28"/>
        </w:rPr>
      </w:pPr>
      <w:r w:rsidRPr="00C74FB7">
        <w:rPr>
          <w:rFonts w:cstheme="minorHAnsi"/>
          <w:b/>
          <w:bCs/>
          <w:sz w:val="40"/>
          <w:szCs w:val="40"/>
        </w:rPr>
        <w:t xml:space="preserve">Chamber, YMCA, WeCare </w:t>
      </w:r>
      <w:r w:rsidR="00C74FB7" w:rsidRPr="00C74FB7">
        <w:rPr>
          <w:rFonts w:cstheme="minorHAnsi"/>
          <w:b/>
          <w:bCs/>
          <w:sz w:val="40"/>
          <w:szCs w:val="40"/>
        </w:rPr>
        <w:t xml:space="preserve">partner </w:t>
      </w:r>
      <w:r w:rsidRPr="00C74FB7">
        <w:rPr>
          <w:rFonts w:cstheme="minorHAnsi"/>
          <w:b/>
          <w:bCs/>
          <w:sz w:val="40"/>
          <w:szCs w:val="40"/>
        </w:rPr>
        <w:t>to open health centers</w:t>
      </w:r>
      <w:r w:rsidR="00172531">
        <w:rPr>
          <w:rFonts w:cstheme="minorHAnsi"/>
          <w:b/>
          <w:bCs/>
          <w:sz w:val="40"/>
          <w:szCs w:val="40"/>
        </w:rPr>
        <w:t xml:space="preserve"> in Memphis YMCAs starting in 2024</w:t>
      </w:r>
      <w:r w:rsidR="00910345">
        <w:rPr>
          <w:rFonts w:cstheme="minorHAnsi"/>
          <w:b/>
          <w:bCs/>
          <w:sz w:val="48"/>
          <w:szCs w:val="48"/>
        </w:rPr>
        <w:br/>
      </w:r>
      <w:r w:rsidR="00B56EBF">
        <w:rPr>
          <w:rFonts w:cstheme="minorHAnsi"/>
          <w:i/>
          <w:iCs/>
          <w:sz w:val="28"/>
          <w:szCs w:val="28"/>
        </w:rPr>
        <w:t>Centers will</w:t>
      </w:r>
      <w:r w:rsidR="00172531">
        <w:rPr>
          <w:rFonts w:cstheme="minorHAnsi"/>
          <w:i/>
          <w:iCs/>
          <w:sz w:val="28"/>
          <w:szCs w:val="28"/>
        </w:rPr>
        <w:t xml:space="preserve"> expand access to affordable </w:t>
      </w:r>
      <w:r w:rsidR="00B56EBF">
        <w:rPr>
          <w:rFonts w:cstheme="minorHAnsi"/>
          <w:i/>
          <w:iCs/>
          <w:sz w:val="28"/>
          <w:szCs w:val="28"/>
        </w:rPr>
        <w:t xml:space="preserve">primary </w:t>
      </w:r>
      <w:r w:rsidR="00172531">
        <w:rPr>
          <w:rFonts w:cstheme="minorHAnsi"/>
          <w:i/>
          <w:iCs/>
          <w:sz w:val="28"/>
          <w:szCs w:val="28"/>
        </w:rPr>
        <w:t xml:space="preserve">care for businesses, </w:t>
      </w:r>
      <w:proofErr w:type="gramStart"/>
      <w:r w:rsidR="00172531">
        <w:rPr>
          <w:rFonts w:cstheme="minorHAnsi"/>
          <w:i/>
          <w:iCs/>
          <w:sz w:val="28"/>
          <w:szCs w:val="28"/>
        </w:rPr>
        <w:t>individuals</w:t>
      </w:r>
      <w:proofErr w:type="gramEnd"/>
    </w:p>
    <w:p w14:paraId="533222AF" w14:textId="44449CD9" w:rsidR="00B56EBF" w:rsidRDefault="00172531" w:rsidP="00B56EBF">
      <w:pPr>
        <w:pStyle w:val="ListParagraph"/>
        <w:numPr>
          <w:ilvl w:val="0"/>
          <w:numId w:val="1"/>
        </w:numPr>
        <w:rPr>
          <w:rFonts w:cstheme="minorHAnsi"/>
        </w:rPr>
      </w:pPr>
      <w:r>
        <w:rPr>
          <w:rFonts w:cstheme="minorHAnsi"/>
        </w:rPr>
        <w:t>Chamber Benefits, Inc., YMCA of Memphis &amp; the Mid</w:t>
      </w:r>
      <w:r w:rsidR="005011A9">
        <w:rPr>
          <w:rFonts w:cstheme="minorHAnsi"/>
        </w:rPr>
        <w:t>-S</w:t>
      </w:r>
      <w:r>
        <w:rPr>
          <w:rFonts w:cstheme="minorHAnsi"/>
        </w:rPr>
        <w:t xml:space="preserve">outh, and WeCare </w:t>
      </w:r>
      <w:proofErr w:type="spellStart"/>
      <w:r>
        <w:rPr>
          <w:rFonts w:cstheme="minorHAnsi"/>
        </w:rPr>
        <w:t>tlc</w:t>
      </w:r>
      <w:proofErr w:type="spellEnd"/>
      <w:r>
        <w:rPr>
          <w:rFonts w:cstheme="minorHAnsi"/>
        </w:rPr>
        <w:t xml:space="preserve"> plan to open </w:t>
      </w:r>
      <w:proofErr w:type="spellStart"/>
      <w:r>
        <w:rPr>
          <w:rFonts w:cstheme="minorHAnsi"/>
        </w:rPr>
        <w:t>ChamberCare</w:t>
      </w:r>
      <w:proofErr w:type="spellEnd"/>
      <w:r>
        <w:rPr>
          <w:rFonts w:cstheme="minorHAnsi"/>
        </w:rPr>
        <w:t xml:space="preserve"> Health Centers at YMCA locations across Greater Memphis starting in 2024.</w:t>
      </w:r>
    </w:p>
    <w:p w14:paraId="3417652F" w14:textId="77777777" w:rsidR="004137E3" w:rsidRDefault="004137E3" w:rsidP="004137E3">
      <w:pPr>
        <w:pStyle w:val="ListParagraph"/>
        <w:numPr>
          <w:ilvl w:val="0"/>
          <w:numId w:val="1"/>
        </w:numPr>
        <w:rPr>
          <w:rFonts w:cstheme="minorHAnsi"/>
        </w:rPr>
      </w:pPr>
      <w:r>
        <w:rPr>
          <w:rFonts w:cstheme="minorHAnsi"/>
        </w:rPr>
        <w:t>The goal of the program is to expand access to health care for businesses and individuals, especially in areas of Memphis where affordable primary care options are needed the most.</w:t>
      </w:r>
    </w:p>
    <w:p w14:paraId="21C7022E" w14:textId="1019D201" w:rsidR="00321E66" w:rsidRDefault="00321E66" w:rsidP="00B56EBF">
      <w:pPr>
        <w:pStyle w:val="ListParagraph"/>
        <w:numPr>
          <w:ilvl w:val="0"/>
          <w:numId w:val="1"/>
        </w:numPr>
        <w:rPr>
          <w:rFonts w:cstheme="minorHAnsi"/>
        </w:rPr>
      </w:pPr>
      <w:r>
        <w:rPr>
          <w:rFonts w:cstheme="minorHAnsi"/>
        </w:rPr>
        <w:t xml:space="preserve">Businesses can enroll their employees and their dependents in the program </w:t>
      </w:r>
      <w:r w:rsidR="004137E3">
        <w:rPr>
          <w:rFonts w:cstheme="minorHAnsi"/>
        </w:rPr>
        <w:t>for</w:t>
      </w:r>
      <w:r>
        <w:rPr>
          <w:rFonts w:cstheme="minorHAnsi"/>
        </w:rPr>
        <w:t xml:space="preserve"> $40 per month per employee</w:t>
      </w:r>
      <w:r w:rsidR="004137E3">
        <w:rPr>
          <w:rFonts w:cstheme="minorHAnsi"/>
        </w:rPr>
        <w:t>, allowing them to offer employee benefits at an affordable cost</w:t>
      </w:r>
      <w:r>
        <w:rPr>
          <w:rFonts w:cstheme="minorHAnsi"/>
        </w:rPr>
        <w:t>. Similarly, individuals can also enroll themselves and their dependents for $40 per month.</w:t>
      </w:r>
    </w:p>
    <w:p w14:paraId="0250CDAD" w14:textId="4310045E" w:rsidR="00321E66" w:rsidRDefault="00321E66" w:rsidP="00B56EBF">
      <w:pPr>
        <w:pStyle w:val="ListParagraph"/>
        <w:numPr>
          <w:ilvl w:val="0"/>
          <w:numId w:val="1"/>
        </w:numPr>
        <w:rPr>
          <w:rFonts w:cstheme="minorHAnsi"/>
        </w:rPr>
      </w:pPr>
      <w:r>
        <w:rPr>
          <w:rFonts w:cstheme="minorHAnsi"/>
        </w:rPr>
        <w:t>The</w:t>
      </w:r>
      <w:r w:rsidR="004137E3">
        <w:rPr>
          <w:rFonts w:cstheme="minorHAnsi"/>
        </w:rPr>
        <w:t xml:space="preserve"> partners plan to open the</w:t>
      </w:r>
      <w:r>
        <w:rPr>
          <w:rFonts w:cstheme="minorHAnsi"/>
        </w:rPr>
        <w:t xml:space="preserve"> first two centers after </w:t>
      </w:r>
      <w:r w:rsidR="004137E3">
        <w:rPr>
          <w:rFonts w:cstheme="minorHAnsi"/>
        </w:rPr>
        <w:t xml:space="preserve">enrolling </w:t>
      </w:r>
      <w:r>
        <w:rPr>
          <w:rFonts w:cstheme="minorHAnsi"/>
        </w:rPr>
        <w:t>a total of 6,000 lives in the program, including dependents.</w:t>
      </w:r>
    </w:p>
    <w:p w14:paraId="6C471832" w14:textId="040F26ED" w:rsidR="00AA2AAC" w:rsidRDefault="00AA2AAC" w:rsidP="00B56EBF">
      <w:pPr>
        <w:pStyle w:val="ListParagraph"/>
        <w:numPr>
          <w:ilvl w:val="0"/>
          <w:numId w:val="1"/>
        </w:numPr>
        <w:rPr>
          <w:rFonts w:cstheme="minorHAnsi"/>
        </w:rPr>
      </w:pPr>
      <w:bookmarkStart w:id="0" w:name="_Hlk141774857"/>
      <w:r>
        <w:rPr>
          <w:rFonts w:cstheme="minorHAnsi"/>
        </w:rPr>
        <w:t xml:space="preserve">For more information or to sign up, visit </w:t>
      </w:r>
      <w:hyperlink r:id="rId14" w:history="1">
        <w:r w:rsidRPr="00AA2AAC">
          <w:rPr>
            <w:rStyle w:val="Hyperlink"/>
            <w:rFonts w:cstheme="minorHAnsi"/>
          </w:rPr>
          <w:t>https://wecaretlc.com/wecare-tlc-memphis</w:t>
        </w:r>
      </w:hyperlink>
      <w:r>
        <w:rPr>
          <w:rFonts w:cstheme="minorHAnsi"/>
        </w:rPr>
        <w:t>.</w:t>
      </w:r>
    </w:p>
    <w:bookmarkEnd w:id="0"/>
    <w:p w14:paraId="39504728" w14:textId="41BFC3B4" w:rsidR="004137E3" w:rsidRPr="0025233C" w:rsidRDefault="7AE09629" w:rsidP="0025233C">
      <w:pPr>
        <w:spacing w:line="240" w:lineRule="auto"/>
        <w:rPr>
          <w:rFonts w:cstheme="minorHAnsi"/>
          <w:b/>
          <w:bCs/>
        </w:rPr>
      </w:pPr>
      <w:r w:rsidRPr="00827007">
        <w:rPr>
          <w:rFonts w:cstheme="minorHAnsi"/>
          <w:b/>
          <w:bCs/>
        </w:rPr>
        <w:t>M</w:t>
      </w:r>
      <w:r w:rsidR="45B2E51D" w:rsidRPr="00827007">
        <w:rPr>
          <w:rFonts w:cstheme="minorHAnsi"/>
          <w:b/>
          <w:bCs/>
        </w:rPr>
        <w:t>EMPHIS</w:t>
      </w:r>
      <w:r w:rsidRPr="00827007">
        <w:rPr>
          <w:rFonts w:cstheme="minorHAnsi"/>
          <w:b/>
          <w:bCs/>
        </w:rPr>
        <w:t>, Tenn. (</w:t>
      </w:r>
      <w:r w:rsidR="00971AE6" w:rsidRPr="00971AE6">
        <w:rPr>
          <w:rFonts w:cstheme="minorHAnsi"/>
          <w:b/>
          <w:bCs/>
        </w:rPr>
        <w:t>Tuesday,</w:t>
      </w:r>
      <w:r w:rsidR="0025233C" w:rsidRPr="00971AE6">
        <w:rPr>
          <w:rFonts w:cstheme="minorHAnsi"/>
          <w:b/>
          <w:bCs/>
        </w:rPr>
        <w:t xml:space="preserve"> Aug. 8</w:t>
      </w:r>
      <w:r w:rsidR="00971AE6">
        <w:rPr>
          <w:rFonts w:cstheme="minorHAnsi"/>
          <w:b/>
          <w:bCs/>
        </w:rPr>
        <w:t>, 2023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290B7C">
        <w:rPr>
          <w:rFonts w:cstheme="minorHAnsi"/>
        </w:rPr>
        <w:t xml:space="preserve">Greater Memphis Chamber </w:t>
      </w:r>
      <w:proofErr w:type="gramStart"/>
      <w:r w:rsidR="00290B7C">
        <w:rPr>
          <w:rFonts w:cstheme="minorHAnsi"/>
        </w:rPr>
        <w:t>subsidiary</w:t>
      </w:r>
      <w:proofErr w:type="gramEnd"/>
      <w:r w:rsidR="00290B7C">
        <w:rPr>
          <w:rFonts w:cstheme="minorHAnsi"/>
        </w:rPr>
        <w:t xml:space="preserve"> Chamber Benefits, Inc., the YMCA of Memphis &amp; the Mid</w:t>
      </w:r>
      <w:r w:rsidR="005011A9">
        <w:rPr>
          <w:rFonts w:cstheme="minorHAnsi"/>
        </w:rPr>
        <w:t>-S</w:t>
      </w:r>
      <w:r w:rsidR="00290B7C">
        <w:rPr>
          <w:rFonts w:cstheme="minorHAnsi"/>
        </w:rPr>
        <w:t xml:space="preserve">outh, and WeCare </w:t>
      </w:r>
      <w:proofErr w:type="spellStart"/>
      <w:r w:rsidR="00290B7C">
        <w:rPr>
          <w:rFonts w:cstheme="minorHAnsi"/>
        </w:rPr>
        <w:t>tlc</w:t>
      </w:r>
      <w:proofErr w:type="spellEnd"/>
      <w:r w:rsidR="00290B7C">
        <w:rPr>
          <w:rFonts w:cstheme="minorHAnsi"/>
        </w:rPr>
        <w:t xml:space="preserve"> today announced</w:t>
      </w:r>
      <w:r w:rsidR="00172531">
        <w:rPr>
          <w:rFonts w:cstheme="minorHAnsi"/>
        </w:rPr>
        <w:t xml:space="preserve"> a</w:t>
      </w:r>
      <w:r w:rsidR="007763FE">
        <w:rPr>
          <w:rFonts w:cstheme="minorHAnsi"/>
        </w:rPr>
        <w:t xml:space="preserve"> new</w:t>
      </w:r>
      <w:r w:rsidR="00172531">
        <w:rPr>
          <w:rFonts w:cstheme="minorHAnsi"/>
        </w:rPr>
        <w:t xml:space="preserve"> partnership</w:t>
      </w:r>
      <w:r w:rsidR="00290B7C">
        <w:rPr>
          <w:rFonts w:cstheme="minorHAnsi"/>
        </w:rPr>
        <w:t xml:space="preserve"> to</w:t>
      </w:r>
      <w:r w:rsidR="004137E3">
        <w:rPr>
          <w:rFonts w:cstheme="minorHAnsi"/>
        </w:rPr>
        <w:t xml:space="preserve"> open primary care health centers at YMCA locations across Greater Memphis starting in 2024.</w:t>
      </w:r>
    </w:p>
    <w:p w14:paraId="29E0E2E0" w14:textId="77777777" w:rsidR="00971AE6" w:rsidRDefault="00AA52E7" w:rsidP="00933B5C">
      <w:pPr>
        <w:rPr>
          <w:rFonts w:cstheme="minorHAnsi"/>
        </w:rPr>
      </w:pPr>
      <w:r w:rsidRPr="00FE1555">
        <w:rPr>
          <w:rFonts w:cstheme="minorHAnsi"/>
        </w:rPr>
        <w:t xml:space="preserve">The partners </w:t>
      </w:r>
      <w:r w:rsidR="005E1818" w:rsidRPr="00FE1555">
        <w:rPr>
          <w:rFonts w:cstheme="minorHAnsi"/>
        </w:rPr>
        <w:t xml:space="preserve">are in the process of determining which YMCA locations will house the first three </w:t>
      </w:r>
      <w:proofErr w:type="spellStart"/>
      <w:r w:rsidR="005E1818" w:rsidRPr="00FE1555">
        <w:rPr>
          <w:rFonts w:cstheme="minorHAnsi"/>
        </w:rPr>
        <w:t>ChamberCare</w:t>
      </w:r>
      <w:proofErr w:type="spellEnd"/>
      <w:r w:rsidR="005E1818" w:rsidRPr="00FE1555">
        <w:rPr>
          <w:rFonts w:cstheme="minorHAnsi"/>
        </w:rPr>
        <w:t xml:space="preserve"> Health Centers, but target markets are Whitehaven, Downtown, and Cordova. </w:t>
      </w:r>
      <w:r w:rsidRPr="00FE1555">
        <w:rPr>
          <w:rFonts w:cstheme="minorHAnsi"/>
        </w:rPr>
        <w:t>Businesses of all sizes can enroll their employees in the program for $40 per month per employee, which will allow them to offer employee health care at a more affordable cost. Similarly, individuals can also enroll for $40 per month. Dependents are included at no extra charge.</w:t>
      </w:r>
      <w:r w:rsidR="00FE1555" w:rsidRPr="00FE1555">
        <w:rPr>
          <w:rFonts w:cstheme="minorHAnsi"/>
        </w:rPr>
        <w:t xml:space="preserve"> </w:t>
      </w:r>
    </w:p>
    <w:p w14:paraId="634544A3" w14:textId="161B2180" w:rsidR="00FE1555" w:rsidRDefault="00FE1555" w:rsidP="00933B5C">
      <w:pPr>
        <w:rPr>
          <w:rFonts w:cstheme="minorHAnsi"/>
        </w:rPr>
      </w:pPr>
      <w:r w:rsidRPr="00FE1555">
        <w:rPr>
          <w:rFonts w:cstheme="minorHAnsi"/>
        </w:rPr>
        <w:t xml:space="preserve">For more information or to sign up, visit </w:t>
      </w:r>
      <w:hyperlink r:id="rId15" w:history="1">
        <w:r w:rsidRPr="00FE1555">
          <w:rPr>
            <w:rStyle w:val="Hyperlink"/>
            <w:rFonts w:cstheme="minorHAnsi"/>
          </w:rPr>
          <w:t>https://wecaretlc.com/wecare-tlc-memphis</w:t>
        </w:r>
      </w:hyperlink>
      <w:r w:rsidRPr="00FE1555">
        <w:rPr>
          <w:rFonts w:cstheme="minorHAnsi"/>
        </w:rPr>
        <w:t>.</w:t>
      </w:r>
    </w:p>
    <w:p w14:paraId="3F12ED99" w14:textId="4F068D80" w:rsidR="00D353EF" w:rsidRDefault="00774C6F" w:rsidP="00774C6F">
      <w:pPr>
        <w:rPr>
          <w:rFonts w:cstheme="minorHAnsi"/>
        </w:rPr>
      </w:pPr>
      <w:r>
        <w:rPr>
          <w:rFonts w:cstheme="minorHAnsi"/>
        </w:rPr>
        <w:t xml:space="preserve">“This is a partnership united by its love of Memphis and desire to see greater access to primary care throughout our community,” said Ted Townsend, </w:t>
      </w:r>
      <w:proofErr w:type="gramStart"/>
      <w:r>
        <w:rPr>
          <w:rFonts w:cstheme="minorHAnsi"/>
        </w:rPr>
        <w:t>president</w:t>
      </w:r>
      <w:proofErr w:type="gramEnd"/>
      <w:r>
        <w:rPr>
          <w:rFonts w:cstheme="minorHAnsi"/>
        </w:rPr>
        <w:t xml:space="preserve"> and CEO of the Greater Memphis Chamber. “</w:t>
      </w:r>
      <w:proofErr w:type="spellStart"/>
      <w:r w:rsidR="0058262C">
        <w:rPr>
          <w:rFonts w:cstheme="minorHAnsi"/>
        </w:rPr>
        <w:t>ChamberCare</w:t>
      </w:r>
      <w:proofErr w:type="spellEnd"/>
      <w:r w:rsidR="0058262C">
        <w:rPr>
          <w:rFonts w:cstheme="minorHAnsi"/>
        </w:rPr>
        <w:t xml:space="preserve"> Health Centers are</w:t>
      </w:r>
      <w:r>
        <w:rPr>
          <w:rFonts w:cstheme="minorHAnsi"/>
        </w:rPr>
        <w:t xml:space="preserve"> designed to improve not only the health of our community but of our economy. </w:t>
      </w:r>
      <w:r w:rsidR="0058262C">
        <w:rPr>
          <w:rFonts w:cstheme="minorHAnsi"/>
        </w:rPr>
        <w:t>Enrolling in this program will help s</w:t>
      </w:r>
      <w:r w:rsidR="00D353EF">
        <w:rPr>
          <w:rFonts w:cstheme="minorHAnsi"/>
        </w:rPr>
        <w:t xml:space="preserve">mall businesses, which create two out of every three jobs, provide </w:t>
      </w:r>
      <w:r w:rsidR="0058262C">
        <w:rPr>
          <w:rFonts w:cstheme="minorHAnsi"/>
        </w:rPr>
        <w:t xml:space="preserve">their employees with </w:t>
      </w:r>
      <w:r w:rsidR="00D353EF">
        <w:rPr>
          <w:rFonts w:cstheme="minorHAnsi"/>
        </w:rPr>
        <w:t>exceptional benefits at low costs in a highly competitive jobs market</w:t>
      </w:r>
      <w:r w:rsidR="0058262C">
        <w:rPr>
          <w:rFonts w:cstheme="minorHAnsi"/>
        </w:rPr>
        <w:t>.”</w:t>
      </w:r>
    </w:p>
    <w:p w14:paraId="2B328F8A" w14:textId="0E01B27A" w:rsidR="00867C74" w:rsidRDefault="00867C74" w:rsidP="00933B5C">
      <w:pPr>
        <w:rPr>
          <w:rFonts w:cstheme="minorHAnsi"/>
        </w:rPr>
      </w:pPr>
      <w:r>
        <w:rPr>
          <w:rFonts w:cstheme="minorHAnsi"/>
        </w:rPr>
        <w:t xml:space="preserve">After opening the first two health centers, the partners plan to open a new health center </w:t>
      </w:r>
      <w:r w:rsidR="005011A9">
        <w:rPr>
          <w:rFonts w:cstheme="minorHAnsi"/>
        </w:rPr>
        <w:t xml:space="preserve">in or near </w:t>
      </w:r>
      <w:r>
        <w:rPr>
          <w:rFonts w:cstheme="minorHAnsi"/>
        </w:rPr>
        <w:t xml:space="preserve">a </w:t>
      </w:r>
      <w:r w:rsidR="005011A9">
        <w:rPr>
          <w:rFonts w:cstheme="minorHAnsi"/>
        </w:rPr>
        <w:t xml:space="preserve">different </w:t>
      </w:r>
      <w:r>
        <w:rPr>
          <w:rFonts w:cstheme="minorHAnsi"/>
        </w:rPr>
        <w:t>local YMCA for every 2,000 lives enrolled in the program</w:t>
      </w:r>
      <w:r w:rsidR="005011A9">
        <w:rPr>
          <w:rFonts w:cstheme="minorHAnsi"/>
        </w:rPr>
        <w:t>, including dependents</w:t>
      </w:r>
      <w:r>
        <w:rPr>
          <w:rFonts w:cstheme="minorHAnsi"/>
        </w:rPr>
        <w:t>.</w:t>
      </w:r>
      <w:r w:rsidR="00E421EC">
        <w:rPr>
          <w:rFonts w:cstheme="minorHAnsi"/>
        </w:rPr>
        <w:t xml:space="preserve"> </w:t>
      </w:r>
    </w:p>
    <w:p w14:paraId="15250A65" w14:textId="784E011C" w:rsidR="005E1818" w:rsidRDefault="005E1818" w:rsidP="005E1818">
      <w:pPr>
        <w:rPr>
          <w:rFonts w:cstheme="minorHAnsi"/>
        </w:rPr>
      </w:pPr>
      <w:r w:rsidRPr="005E1818">
        <w:rPr>
          <w:rFonts w:cstheme="minorHAnsi"/>
        </w:rPr>
        <w:t xml:space="preserve">“At the Y, strengthening community is our cause,” said Jerry Martin, </w:t>
      </w:r>
      <w:proofErr w:type="gramStart"/>
      <w:r w:rsidRPr="005E1818">
        <w:rPr>
          <w:rFonts w:cstheme="minorHAnsi"/>
        </w:rPr>
        <w:t>president</w:t>
      </w:r>
      <w:proofErr w:type="gramEnd"/>
      <w:r w:rsidRPr="005E1818">
        <w:rPr>
          <w:rFonts w:cstheme="minorHAnsi"/>
        </w:rPr>
        <w:t xml:space="preserve"> and CEO of YMCA of</w:t>
      </w:r>
      <w:r>
        <w:rPr>
          <w:rFonts w:cstheme="minorHAnsi"/>
        </w:rPr>
        <w:t xml:space="preserve"> </w:t>
      </w:r>
      <w:r w:rsidRPr="005E1818">
        <w:rPr>
          <w:rFonts w:cstheme="minorHAnsi"/>
        </w:rPr>
        <w:t>Memphis &amp; the Mid-South. “This partnership perfectly aligns with our mission to support programs that</w:t>
      </w:r>
      <w:r>
        <w:rPr>
          <w:rFonts w:cstheme="minorHAnsi"/>
        </w:rPr>
        <w:t xml:space="preserve"> </w:t>
      </w:r>
      <w:r w:rsidRPr="005E1818">
        <w:rPr>
          <w:rFonts w:cstheme="minorHAnsi"/>
        </w:rPr>
        <w:t>build a healthy spirit, mind, and body for all. Providing access to quality healthcare, especially in areas</w:t>
      </w:r>
      <w:r>
        <w:rPr>
          <w:rFonts w:cstheme="minorHAnsi"/>
        </w:rPr>
        <w:t xml:space="preserve"> </w:t>
      </w:r>
      <w:r w:rsidRPr="005E1818">
        <w:rPr>
          <w:rFonts w:cstheme="minorHAnsi"/>
        </w:rPr>
        <w:t>with fewer options, enables us to broaden our services to continue to help families and individuals thrive on their journey to wellness."</w:t>
      </w:r>
    </w:p>
    <w:p w14:paraId="13DF7C15" w14:textId="1C07E237" w:rsidR="00E421EC" w:rsidRDefault="005011A9" w:rsidP="005011A9">
      <w:pPr>
        <w:rPr>
          <w:rFonts w:cstheme="minorHAnsi"/>
        </w:rPr>
      </w:pPr>
      <w:r>
        <w:rPr>
          <w:rFonts w:cstheme="minorHAnsi"/>
        </w:rPr>
        <w:lastRenderedPageBreak/>
        <w:t xml:space="preserve">The </w:t>
      </w:r>
      <w:proofErr w:type="spellStart"/>
      <w:r>
        <w:rPr>
          <w:rFonts w:cstheme="minorHAnsi"/>
        </w:rPr>
        <w:t>ChamberCare</w:t>
      </w:r>
      <w:proofErr w:type="spellEnd"/>
      <w:r>
        <w:rPr>
          <w:rFonts w:cstheme="minorHAnsi"/>
        </w:rPr>
        <w:t xml:space="preserve"> Health Centers will be operated by WeCare </w:t>
      </w:r>
      <w:proofErr w:type="spellStart"/>
      <w:r>
        <w:rPr>
          <w:rFonts w:cstheme="minorHAnsi"/>
        </w:rPr>
        <w:t>tlc</w:t>
      </w:r>
      <w:proofErr w:type="spellEnd"/>
      <w:r>
        <w:rPr>
          <w:rFonts w:cstheme="minorHAnsi"/>
        </w:rPr>
        <w:t>, a nationally re</w:t>
      </w:r>
      <w:r w:rsidR="00B51323">
        <w:rPr>
          <w:rFonts w:cstheme="minorHAnsi"/>
        </w:rPr>
        <w:t>cognized</w:t>
      </w:r>
      <w:r>
        <w:rPr>
          <w:rFonts w:cstheme="minorHAnsi"/>
        </w:rPr>
        <w:t xml:space="preserve"> and Tennessee-certified</w:t>
      </w:r>
      <w:r w:rsidR="0087181E">
        <w:rPr>
          <w:rFonts w:cstheme="minorHAnsi"/>
        </w:rPr>
        <w:t xml:space="preserve"> Woman Bus</w:t>
      </w:r>
      <w:r>
        <w:rPr>
          <w:rFonts w:cstheme="minorHAnsi"/>
        </w:rPr>
        <w:t>iness</w:t>
      </w:r>
      <w:r w:rsidR="0087181E">
        <w:rPr>
          <w:rFonts w:cstheme="minorHAnsi"/>
        </w:rPr>
        <w:t xml:space="preserve"> Enterprise</w:t>
      </w:r>
      <w:r>
        <w:rPr>
          <w:rFonts w:cstheme="minorHAnsi"/>
        </w:rPr>
        <w:t xml:space="preserve"> that operates health centers across the nation. </w:t>
      </w:r>
      <w:r w:rsidR="00E421EC">
        <w:rPr>
          <w:rFonts w:cstheme="minorHAnsi"/>
        </w:rPr>
        <w:t xml:space="preserve">Each of the approximately 2,500-square-foot centers will have full-time </w:t>
      </w:r>
      <w:proofErr w:type="gramStart"/>
      <w:r w:rsidR="00E421EC">
        <w:rPr>
          <w:rFonts w:cstheme="minorHAnsi"/>
        </w:rPr>
        <w:t>staffs</w:t>
      </w:r>
      <w:proofErr w:type="gramEnd"/>
      <w:r w:rsidR="00E421EC">
        <w:rPr>
          <w:rFonts w:cstheme="minorHAnsi"/>
        </w:rPr>
        <w:t xml:space="preserve">, including primary care physicians and health coaches. </w:t>
      </w:r>
    </w:p>
    <w:p w14:paraId="7941B5C5" w14:textId="0A82496E" w:rsidR="00E421EC" w:rsidRDefault="00E421EC" w:rsidP="005011A9">
      <w:pPr>
        <w:rPr>
          <w:rFonts w:cstheme="minorHAnsi"/>
        </w:rPr>
      </w:pPr>
      <w:r>
        <w:rPr>
          <w:rFonts w:cstheme="minorHAnsi"/>
        </w:rPr>
        <w:t>“</w:t>
      </w:r>
      <w:r w:rsidRPr="00E421EC">
        <w:rPr>
          <w:rFonts w:cstheme="minorHAnsi"/>
        </w:rPr>
        <w:t xml:space="preserve">WeCare </w:t>
      </w:r>
      <w:proofErr w:type="spellStart"/>
      <w:r w:rsidR="00AA2AAC">
        <w:rPr>
          <w:rFonts w:cstheme="minorHAnsi"/>
        </w:rPr>
        <w:t>tlc</w:t>
      </w:r>
      <w:proofErr w:type="spellEnd"/>
      <w:r w:rsidR="00AA2AAC">
        <w:rPr>
          <w:rFonts w:cstheme="minorHAnsi"/>
        </w:rPr>
        <w:t xml:space="preserve"> </w:t>
      </w:r>
      <w:r w:rsidRPr="00E421EC">
        <w:rPr>
          <w:rFonts w:cstheme="minorHAnsi"/>
        </w:rPr>
        <w:t>delivers proactive primary care solutions that prevent and manage costly conditions, while allowing our clients to provide an exceptional benefit to attract and retain top talent</w:t>
      </w:r>
      <w:r>
        <w:rPr>
          <w:rFonts w:cstheme="minorHAnsi"/>
        </w:rPr>
        <w:t xml:space="preserve">,” said Raegan Le Douaron, </w:t>
      </w:r>
      <w:proofErr w:type="gramStart"/>
      <w:r>
        <w:rPr>
          <w:rFonts w:cstheme="minorHAnsi"/>
        </w:rPr>
        <w:t>president</w:t>
      </w:r>
      <w:proofErr w:type="gramEnd"/>
      <w:r>
        <w:rPr>
          <w:rFonts w:cstheme="minorHAnsi"/>
        </w:rPr>
        <w:t xml:space="preserve"> and CEO of WeCare </w:t>
      </w:r>
      <w:proofErr w:type="spellStart"/>
      <w:r>
        <w:rPr>
          <w:rFonts w:cstheme="minorHAnsi"/>
        </w:rPr>
        <w:t>tlc</w:t>
      </w:r>
      <w:proofErr w:type="spellEnd"/>
      <w:r>
        <w:rPr>
          <w:rFonts w:cstheme="minorHAnsi"/>
        </w:rPr>
        <w:t>. “</w:t>
      </w:r>
      <w:r w:rsidR="005011A9">
        <w:rPr>
          <w:rFonts w:cstheme="minorHAnsi"/>
        </w:rPr>
        <w:t>Primary care can address an estimated 95% of health issues</w:t>
      </w:r>
      <w:r>
        <w:rPr>
          <w:rFonts w:cstheme="minorHAnsi"/>
        </w:rPr>
        <w:t>, making this an affordable, equitable solution for potentially tens of thousands of Memphians.”</w:t>
      </w:r>
    </w:p>
    <w:p w14:paraId="641A542D" w14:textId="348D399D" w:rsidR="00B51323" w:rsidRDefault="00B51323" w:rsidP="005011A9">
      <w:pPr>
        <w:rPr>
          <w:rFonts w:cstheme="minorHAnsi"/>
        </w:rPr>
      </w:pPr>
      <w:r>
        <w:rPr>
          <w:rFonts w:cstheme="minorHAnsi"/>
        </w:rPr>
        <w:t xml:space="preserve">Chamber Benefits, Inc. (CBI), a wholly owned subsidiary of the Chamber dedicated to providing the </w:t>
      </w:r>
      <w:r w:rsidRPr="00B51323">
        <w:rPr>
          <w:rFonts w:cstheme="minorHAnsi"/>
        </w:rPr>
        <w:t>highest quality, most cost-effective employee benefit products</w:t>
      </w:r>
      <w:r>
        <w:rPr>
          <w:rFonts w:cstheme="minorHAnsi"/>
        </w:rPr>
        <w:t xml:space="preserve"> to Memphis businesses, will help promote and administer the </w:t>
      </w:r>
      <w:proofErr w:type="spellStart"/>
      <w:r>
        <w:rPr>
          <w:rFonts w:cstheme="minorHAnsi"/>
        </w:rPr>
        <w:t>ChamberCare</w:t>
      </w:r>
      <w:proofErr w:type="spellEnd"/>
      <w:r>
        <w:rPr>
          <w:rFonts w:cstheme="minorHAnsi"/>
        </w:rPr>
        <w:t xml:space="preserve"> clinics.</w:t>
      </w:r>
    </w:p>
    <w:p w14:paraId="09B8D5F9" w14:textId="0ED75DED" w:rsidR="00D63395" w:rsidRDefault="00A1610B" w:rsidP="0038178B">
      <w:pPr>
        <w:rPr>
          <w:rStyle w:val="normaltextrun"/>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6"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7"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8"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9"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20"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21"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2" w:history="1">
        <w:r w:rsidRPr="00827007">
          <w:rPr>
            <w:rStyle w:val="Hyperlink"/>
            <w:rFonts w:cstheme="minorHAnsi"/>
            <w:i/>
            <w:iCs/>
          </w:rPr>
          <w:t>Memphis Fourword</w:t>
        </w:r>
      </w:hyperlink>
      <w:r w:rsidRPr="00827007">
        <w:rPr>
          <w:rStyle w:val="normaltextrun"/>
          <w:rFonts w:cstheme="minorHAnsi"/>
          <w:i/>
          <w:iCs/>
          <w:color w:val="000000"/>
          <w:shd w:val="clear" w:color="auto" w:fill="FFFFFF"/>
        </w:rPr>
        <w:t>.</w:t>
      </w:r>
    </w:p>
    <w:p w14:paraId="4404D180" w14:textId="25E6F4E4" w:rsidR="005E1818" w:rsidRPr="005E1818" w:rsidRDefault="005E1818" w:rsidP="005E1818">
      <w:pPr>
        <w:rPr>
          <w:rFonts w:cstheme="minorHAnsi"/>
          <w:b/>
          <w:bCs/>
          <w:color w:val="000000"/>
          <w:shd w:val="clear" w:color="auto" w:fill="FFFFFF"/>
        </w:rPr>
      </w:pPr>
      <w:r w:rsidRPr="005E1818">
        <w:rPr>
          <w:rFonts w:cstheme="minorHAnsi"/>
          <w:b/>
          <w:bCs/>
          <w:i/>
          <w:iCs/>
          <w:color w:val="000000"/>
          <w:shd w:val="clear" w:color="auto" w:fill="FFFFFF"/>
        </w:rPr>
        <w:t>About the YMCA of Memphis &amp; the Mid-South</w:t>
      </w:r>
      <w:r>
        <w:rPr>
          <w:rFonts w:cstheme="minorHAnsi"/>
          <w:b/>
          <w:bCs/>
          <w:color w:val="000000"/>
          <w:shd w:val="clear" w:color="auto" w:fill="FFFFFF"/>
        </w:rPr>
        <w:t xml:space="preserve">: </w:t>
      </w:r>
      <w:r w:rsidRPr="005E1818">
        <w:rPr>
          <w:rFonts w:cstheme="minorHAnsi"/>
          <w:i/>
          <w:iCs/>
          <w:color w:val="000000"/>
          <w:shd w:val="clear" w:color="auto" w:fill="FFFFFF"/>
        </w:rPr>
        <w:t xml:space="preserve">The YMCA of Memphis &amp; the Mid-South is one of the area’s largest nonprofits focused on engaging individuals and families in youth development, healthy </w:t>
      </w:r>
      <w:proofErr w:type="gramStart"/>
      <w:r w:rsidRPr="005E1818">
        <w:rPr>
          <w:rFonts w:cstheme="minorHAnsi"/>
          <w:i/>
          <w:iCs/>
          <w:color w:val="000000"/>
          <w:shd w:val="clear" w:color="auto" w:fill="FFFFFF"/>
        </w:rPr>
        <w:t>living</w:t>
      </w:r>
      <w:proofErr w:type="gramEnd"/>
      <w:r w:rsidRPr="005E1818">
        <w:rPr>
          <w:rFonts w:cstheme="minorHAnsi"/>
          <w:i/>
          <w:iCs/>
          <w:color w:val="000000"/>
          <w:shd w:val="clear" w:color="auto" w:fill="FFFFFF"/>
        </w:rPr>
        <w:t xml:space="preserve"> and social responsibility. With 11 full-service facilities and 100+ program sites, the YMCA of Memphis &amp; the Mid-South spans from the Greater Memphis area to include Jackson, Trenton, and Milan in West Tennessee, down to DeSoto County and Oxford in MS. The Y is dedicated to helping people achieve goals, make friends, and find a true sense of belonging. Centers offer quality time for families to be together, resources for parents, and a variety of opportunities for seniors to be active. The YMCA ensures these opportunities are available to everyone no matter their ability to pay with generous support from community partners and donors. For more information about the Y, visit </w:t>
      </w:r>
      <w:hyperlink r:id="rId23" w:tgtFrame="_blank" w:history="1">
        <w:r w:rsidRPr="005E1818">
          <w:rPr>
            <w:rStyle w:val="Hyperlink"/>
            <w:rFonts w:cstheme="minorHAnsi"/>
            <w:i/>
            <w:iCs/>
            <w:shd w:val="clear" w:color="auto" w:fill="FFFFFF"/>
          </w:rPr>
          <w:t>ymcamemphis.org</w:t>
        </w:r>
      </w:hyperlink>
    </w:p>
    <w:p w14:paraId="27B340D0" w14:textId="01B52761" w:rsidR="00F07C15" w:rsidRPr="00AA2AAC" w:rsidRDefault="00AA2AAC" w:rsidP="00AA2AAC">
      <w:pPr>
        <w:rPr>
          <w:rFonts w:cstheme="minorHAnsi"/>
          <w:i/>
          <w:iCs/>
          <w:color w:val="000000"/>
          <w:shd w:val="clear" w:color="auto" w:fill="FFFFFF"/>
        </w:rPr>
      </w:pPr>
      <w:r w:rsidRPr="00AA2AAC">
        <w:rPr>
          <w:rFonts w:cstheme="minorHAnsi"/>
          <w:b/>
          <w:bCs/>
          <w:i/>
          <w:iCs/>
          <w:color w:val="000000"/>
          <w:shd w:val="clear" w:color="auto" w:fill="FFFFFF"/>
        </w:rPr>
        <w:t xml:space="preserve">About WeCare </w:t>
      </w:r>
      <w:proofErr w:type="spellStart"/>
      <w:r w:rsidRPr="00AA2AAC">
        <w:rPr>
          <w:rFonts w:cstheme="minorHAnsi"/>
          <w:b/>
          <w:bCs/>
          <w:i/>
          <w:iCs/>
          <w:color w:val="000000"/>
          <w:shd w:val="clear" w:color="auto" w:fill="FFFFFF"/>
        </w:rPr>
        <w:t>tlc</w:t>
      </w:r>
      <w:proofErr w:type="spellEnd"/>
      <w:r w:rsidRPr="00AA2AAC">
        <w:rPr>
          <w:rFonts w:cstheme="minorHAnsi"/>
          <w:i/>
          <w:iCs/>
          <w:color w:val="000000"/>
          <w:shd w:val="clear" w:color="auto" w:fill="FFFFFF"/>
        </w:rPr>
        <w:t xml:space="preserve">: WeCare </w:t>
      </w:r>
      <w:proofErr w:type="spellStart"/>
      <w:r w:rsidRPr="00AA2AAC">
        <w:rPr>
          <w:rFonts w:cstheme="minorHAnsi"/>
          <w:i/>
          <w:iCs/>
          <w:color w:val="000000"/>
          <w:shd w:val="clear" w:color="auto" w:fill="FFFFFF"/>
        </w:rPr>
        <w:t>tlc</w:t>
      </w:r>
      <w:proofErr w:type="spellEnd"/>
      <w:r w:rsidRPr="00AA2AAC">
        <w:rPr>
          <w:rFonts w:cstheme="minorHAnsi"/>
          <w:i/>
          <w:iCs/>
          <w:color w:val="000000"/>
          <w:shd w:val="clear" w:color="auto" w:fill="FFFFFF"/>
        </w:rPr>
        <w:t xml:space="preserve"> is a leader in onsite and near-site advanced primary care healthcare centers for employers. The company is on a mission to change how healthcare is delivered in the United States by disrupting the care delivery model. Its health centers are available to individual employers or can be created through a cooperative effort of multiple companies. Healthcare services include primary care, chronic care management, laboratory testing, medication dispensing, and negotiation for outpatient procedures. WeCare </w:t>
      </w:r>
      <w:proofErr w:type="spellStart"/>
      <w:r w:rsidRPr="00AA2AAC">
        <w:rPr>
          <w:rFonts w:cstheme="minorHAnsi"/>
          <w:i/>
          <w:iCs/>
          <w:color w:val="000000"/>
          <w:shd w:val="clear" w:color="auto" w:fill="FFFFFF"/>
        </w:rPr>
        <w:t>tlc</w:t>
      </w:r>
      <w:proofErr w:type="spellEnd"/>
      <w:r w:rsidRPr="00AA2AAC">
        <w:rPr>
          <w:rFonts w:cstheme="minorHAnsi"/>
          <w:i/>
          <w:iCs/>
          <w:color w:val="000000"/>
          <w:shd w:val="clear" w:color="auto" w:fill="FFFFFF"/>
        </w:rPr>
        <w:t xml:space="preserve"> has developed systems that streamline claims data, which is coupled with health center data to clarify how healthcare dollars are spent. The company has adopted best practices to mitigate medical risks. WeCare </w:t>
      </w:r>
      <w:proofErr w:type="spellStart"/>
      <w:r w:rsidRPr="00AA2AAC">
        <w:rPr>
          <w:rFonts w:cstheme="minorHAnsi"/>
          <w:i/>
          <w:iCs/>
          <w:color w:val="000000"/>
          <w:shd w:val="clear" w:color="auto" w:fill="FFFFFF"/>
        </w:rPr>
        <w:t>tlc</w:t>
      </w:r>
      <w:proofErr w:type="spellEnd"/>
      <w:r w:rsidRPr="00AA2AAC">
        <w:rPr>
          <w:rFonts w:cstheme="minorHAnsi"/>
          <w:i/>
          <w:iCs/>
          <w:color w:val="000000"/>
          <w:shd w:val="clear" w:color="auto" w:fill="FFFFFF"/>
        </w:rPr>
        <w:t xml:space="preserve"> has saved clients more than $420 million in claim costs, reduced healthcare costs by 20 percent, and reduced urgent care visits by 50 percent. The company was founded in 2005 in Lake Mary, Fla., and now has more than 200 employees nationwide. For more information, visit</w:t>
      </w:r>
      <w:hyperlink r:id="rId24" w:tgtFrame="_blank" w:history="1">
        <w:r w:rsidRPr="00AA2AAC">
          <w:rPr>
            <w:rStyle w:val="Hyperlink"/>
            <w:rFonts w:cstheme="minorHAnsi"/>
            <w:i/>
            <w:iCs/>
            <w:shd w:val="clear" w:color="auto" w:fill="FFFFFF"/>
          </w:rPr>
          <w:t> </w:t>
        </w:r>
      </w:hyperlink>
      <w:hyperlink r:id="rId25" w:tgtFrame="_blank" w:history="1">
        <w:r w:rsidRPr="00AA2AAC">
          <w:rPr>
            <w:rStyle w:val="Hyperlink"/>
            <w:rFonts w:cstheme="minorHAnsi"/>
            <w:i/>
            <w:iCs/>
            <w:shd w:val="clear" w:color="auto" w:fill="FFFFFF"/>
          </w:rPr>
          <w:t>https://www.wecaretlc.com</w:t>
        </w:r>
      </w:hyperlink>
      <w:r w:rsidRPr="00AA2AAC">
        <w:rPr>
          <w:rFonts w:cstheme="minorHAnsi"/>
          <w:i/>
          <w:iCs/>
          <w:color w:val="000000"/>
          <w:shd w:val="clear" w:color="auto" w:fill="FFFFFF"/>
        </w:rPr>
        <w:t> or call us at 1-800-941-0644.</w:t>
      </w:r>
    </w:p>
    <w:sectPr w:rsidR="00F07C15" w:rsidRPr="00AA2AAC">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7158" w14:textId="77777777" w:rsidR="001A14BE" w:rsidRDefault="001A14BE" w:rsidP="00477CD5">
      <w:pPr>
        <w:spacing w:after="0" w:line="240" w:lineRule="auto"/>
      </w:pPr>
      <w:r>
        <w:separator/>
      </w:r>
    </w:p>
  </w:endnote>
  <w:endnote w:type="continuationSeparator" w:id="0">
    <w:p w14:paraId="11632AEB" w14:textId="77777777" w:rsidR="001A14BE" w:rsidRDefault="001A14BE"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059E1924" w14:textId="77777777" w:rsidTr="29B8EDCE">
      <w:tc>
        <w:tcPr>
          <w:tcW w:w="3120" w:type="dxa"/>
        </w:tcPr>
        <w:p w14:paraId="52A6030E" w14:textId="77777777" w:rsidR="29B8EDCE" w:rsidRDefault="29B8EDCE" w:rsidP="29B8EDCE">
          <w:pPr>
            <w:pStyle w:val="Header"/>
            <w:ind w:left="-115"/>
          </w:pPr>
        </w:p>
      </w:tc>
      <w:tc>
        <w:tcPr>
          <w:tcW w:w="3120" w:type="dxa"/>
        </w:tcPr>
        <w:p w14:paraId="45CFFED6" w14:textId="77777777" w:rsidR="29B8EDCE" w:rsidRDefault="29B8EDCE" w:rsidP="29B8EDCE">
          <w:pPr>
            <w:pStyle w:val="Header"/>
            <w:jc w:val="center"/>
          </w:pPr>
        </w:p>
      </w:tc>
      <w:tc>
        <w:tcPr>
          <w:tcW w:w="3120" w:type="dxa"/>
        </w:tcPr>
        <w:p w14:paraId="57702DE9" w14:textId="77777777" w:rsidR="29B8EDCE" w:rsidRDefault="29B8EDCE" w:rsidP="29B8EDCE">
          <w:pPr>
            <w:pStyle w:val="Header"/>
            <w:ind w:right="-115"/>
            <w:jc w:val="right"/>
          </w:pPr>
        </w:p>
      </w:tc>
    </w:tr>
  </w:tbl>
  <w:p w14:paraId="1D373739"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8920" w14:textId="77777777" w:rsidR="001A14BE" w:rsidRDefault="001A14BE" w:rsidP="00477CD5">
      <w:pPr>
        <w:spacing w:after="0" w:line="240" w:lineRule="auto"/>
      </w:pPr>
      <w:r>
        <w:separator/>
      </w:r>
    </w:p>
  </w:footnote>
  <w:footnote w:type="continuationSeparator" w:id="0">
    <w:p w14:paraId="173ECFDF" w14:textId="77777777" w:rsidR="001A14BE" w:rsidRDefault="001A14BE"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29278A62" w14:textId="77777777" w:rsidTr="29B8EDCE">
      <w:tc>
        <w:tcPr>
          <w:tcW w:w="3120" w:type="dxa"/>
        </w:tcPr>
        <w:p w14:paraId="6BC70DCC" w14:textId="77777777" w:rsidR="29B8EDCE" w:rsidRDefault="29B8EDCE" w:rsidP="29B8EDCE">
          <w:pPr>
            <w:pStyle w:val="Header"/>
            <w:ind w:left="-115"/>
          </w:pPr>
        </w:p>
      </w:tc>
      <w:tc>
        <w:tcPr>
          <w:tcW w:w="3120" w:type="dxa"/>
        </w:tcPr>
        <w:p w14:paraId="4E6939B4" w14:textId="77777777" w:rsidR="29B8EDCE" w:rsidRDefault="29B8EDCE" w:rsidP="29B8EDCE">
          <w:pPr>
            <w:pStyle w:val="Header"/>
            <w:jc w:val="center"/>
          </w:pPr>
        </w:p>
      </w:tc>
      <w:tc>
        <w:tcPr>
          <w:tcW w:w="3120" w:type="dxa"/>
        </w:tcPr>
        <w:p w14:paraId="35D78C20" w14:textId="77777777" w:rsidR="29B8EDCE" w:rsidRDefault="29B8EDCE" w:rsidP="29B8EDCE">
          <w:pPr>
            <w:pStyle w:val="Header"/>
            <w:ind w:right="-115"/>
            <w:jc w:val="right"/>
          </w:pPr>
        </w:p>
      </w:tc>
    </w:tr>
  </w:tbl>
  <w:p w14:paraId="6CF49483"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9366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91"/>
    <w:rsid w:val="00003038"/>
    <w:rsid w:val="000103F1"/>
    <w:rsid w:val="00021BD4"/>
    <w:rsid w:val="00026A51"/>
    <w:rsid w:val="0003642E"/>
    <w:rsid w:val="000415A1"/>
    <w:rsid w:val="0006302E"/>
    <w:rsid w:val="00087D91"/>
    <w:rsid w:val="00096D30"/>
    <w:rsid w:val="000C2A66"/>
    <w:rsid w:val="000D4289"/>
    <w:rsid w:val="000D6105"/>
    <w:rsid w:val="000D6160"/>
    <w:rsid w:val="000E0C86"/>
    <w:rsid w:val="000F314E"/>
    <w:rsid w:val="000F4B0A"/>
    <w:rsid w:val="000F4CDE"/>
    <w:rsid w:val="0014197E"/>
    <w:rsid w:val="00153E98"/>
    <w:rsid w:val="00171501"/>
    <w:rsid w:val="00171DA1"/>
    <w:rsid w:val="00172531"/>
    <w:rsid w:val="00186319"/>
    <w:rsid w:val="00192451"/>
    <w:rsid w:val="001A14BE"/>
    <w:rsid w:val="001A7B9C"/>
    <w:rsid w:val="001B0EE2"/>
    <w:rsid w:val="001D2B0B"/>
    <w:rsid w:val="001D2E6F"/>
    <w:rsid w:val="001E0716"/>
    <w:rsid w:val="001E1294"/>
    <w:rsid w:val="00202AFF"/>
    <w:rsid w:val="002051C4"/>
    <w:rsid w:val="00212F6C"/>
    <w:rsid w:val="00213F4B"/>
    <w:rsid w:val="002207B9"/>
    <w:rsid w:val="00243666"/>
    <w:rsid w:val="0025233C"/>
    <w:rsid w:val="00256F87"/>
    <w:rsid w:val="00276FA0"/>
    <w:rsid w:val="00290B7C"/>
    <w:rsid w:val="00297555"/>
    <w:rsid w:val="002A5F9C"/>
    <w:rsid w:val="002C1BFD"/>
    <w:rsid w:val="002C5793"/>
    <w:rsid w:val="002D38BD"/>
    <w:rsid w:val="002D5C1E"/>
    <w:rsid w:val="002F490F"/>
    <w:rsid w:val="00307438"/>
    <w:rsid w:val="003075D7"/>
    <w:rsid w:val="00321E66"/>
    <w:rsid w:val="003558E4"/>
    <w:rsid w:val="0037716C"/>
    <w:rsid w:val="0038178B"/>
    <w:rsid w:val="00386221"/>
    <w:rsid w:val="00394071"/>
    <w:rsid w:val="003960A1"/>
    <w:rsid w:val="003A4975"/>
    <w:rsid w:val="003A5EC4"/>
    <w:rsid w:val="003B5399"/>
    <w:rsid w:val="003C6423"/>
    <w:rsid w:val="003D2ACD"/>
    <w:rsid w:val="003F2F3B"/>
    <w:rsid w:val="004137E3"/>
    <w:rsid w:val="00430528"/>
    <w:rsid w:val="0043236C"/>
    <w:rsid w:val="00451F2E"/>
    <w:rsid w:val="004556BF"/>
    <w:rsid w:val="004744A6"/>
    <w:rsid w:val="00474A13"/>
    <w:rsid w:val="00477CD5"/>
    <w:rsid w:val="00491C59"/>
    <w:rsid w:val="004A0B23"/>
    <w:rsid w:val="004B43BA"/>
    <w:rsid w:val="004D054B"/>
    <w:rsid w:val="004F639E"/>
    <w:rsid w:val="005011A9"/>
    <w:rsid w:val="00540AB5"/>
    <w:rsid w:val="005624B2"/>
    <w:rsid w:val="00565237"/>
    <w:rsid w:val="005709D9"/>
    <w:rsid w:val="0058262C"/>
    <w:rsid w:val="005C5E58"/>
    <w:rsid w:val="005E1818"/>
    <w:rsid w:val="005F0D4D"/>
    <w:rsid w:val="005F50DD"/>
    <w:rsid w:val="00607AA4"/>
    <w:rsid w:val="00612B8D"/>
    <w:rsid w:val="00615CFD"/>
    <w:rsid w:val="006211EA"/>
    <w:rsid w:val="00624A2D"/>
    <w:rsid w:val="006312A6"/>
    <w:rsid w:val="0063628F"/>
    <w:rsid w:val="00641E6C"/>
    <w:rsid w:val="00673DB0"/>
    <w:rsid w:val="00675DF6"/>
    <w:rsid w:val="00676EC1"/>
    <w:rsid w:val="006872CB"/>
    <w:rsid w:val="006A7422"/>
    <w:rsid w:val="006A751A"/>
    <w:rsid w:val="00726D71"/>
    <w:rsid w:val="00733050"/>
    <w:rsid w:val="00745EAA"/>
    <w:rsid w:val="00774C6F"/>
    <w:rsid w:val="007763FE"/>
    <w:rsid w:val="00796D56"/>
    <w:rsid w:val="007D7070"/>
    <w:rsid w:val="007D7E3C"/>
    <w:rsid w:val="007E32E1"/>
    <w:rsid w:val="007F2E2A"/>
    <w:rsid w:val="00827007"/>
    <w:rsid w:val="0083106C"/>
    <w:rsid w:val="0083775C"/>
    <w:rsid w:val="00842C19"/>
    <w:rsid w:val="008440AD"/>
    <w:rsid w:val="00867C74"/>
    <w:rsid w:val="0087181E"/>
    <w:rsid w:val="008741E1"/>
    <w:rsid w:val="0088778A"/>
    <w:rsid w:val="00890D0B"/>
    <w:rsid w:val="008A4B17"/>
    <w:rsid w:val="008C2567"/>
    <w:rsid w:val="008C41B0"/>
    <w:rsid w:val="009058C0"/>
    <w:rsid w:val="0090797E"/>
    <w:rsid w:val="00910345"/>
    <w:rsid w:val="00933B5C"/>
    <w:rsid w:val="00963D0D"/>
    <w:rsid w:val="009649D2"/>
    <w:rsid w:val="00970173"/>
    <w:rsid w:val="00971AE6"/>
    <w:rsid w:val="00976EBC"/>
    <w:rsid w:val="0099595D"/>
    <w:rsid w:val="009D0A10"/>
    <w:rsid w:val="009D3C7C"/>
    <w:rsid w:val="009E6BD8"/>
    <w:rsid w:val="00A07D24"/>
    <w:rsid w:val="00A1610B"/>
    <w:rsid w:val="00A244F0"/>
    <w:rsid w:val="00A36459"/>
    <w:rsid w:val="00A51E7B"/>
    <w:rsid w:val="00A673D8"/>
    <w:rsid w:val="00A67546"/>
    <w:rsid w:val="00A70BC9"/>
    <w:rsid w:val="00A84CB6"/>
    <w:rsid w:val="00A948B9"/>
    <w:rsid w:val="00AA0E52"/>
    <w:rsid w:val="00AA2AAC"/>
    <w:rsid w:val="00AA52E7"/>
    <w:rsid w:val="00AA67F6"/>
    <w:rsid w:val="00AE2694"/>
    <w:rsid w:val="00AE6529"/>
    <w:rsid w:val="00AF683A"/>
    <w:rsid w:val="00B11272"/>
    <w:rsid w:val="00B20B9E"/>
    <w:rsid w:val="00B22F07"/>
    <w:rsid w:val="00B23B97"/>
    <w:rsid w:val="00B24840"/>
    <w:rsid w:val="00B47271"/>
    <w:rsid w:val="00B51323"/>
    <w:rsid w:val="00B56EBF"/>
    <w:rsid w:val="00B577C1"/>
    <w:rsid w:val="00B66281"/>
    <w:rsid w:val="00B70383"/>
    <w:rsid w:val="00B86876"/>
    <w:rsid w:val="00B90911"/>
    <w:rsid w:val="00B94BFF"/>
    <w:rsid w:val="00BC6CA7"/>
    <w:rsid w:val="00BD044B"/>
    <w:rsid w:val="00C02F0C"/>
    <w:rsid w:val="00C44CA0"/>
    <w:rsid w:val="00C55B7A"/>
    <w:rsid w:val="00C74FB7"/>
    <w:rsid w:val="00C755B8"/>
    <w:rsid w:val="00C80076"/>
    <w:rsid w:val="00CC3CCA"/>
    <w:rsid w:val="00CC4D31"/>
    <w:rsid w:val="00CD2CF3"/>
    <w:rsid w:val="00CE1742"/>
    <w:rsid w:val="00CE612D"/>
    <w:rsid w:val="00D035DD"/>
    <w:rsid w:val="00D07733"/>
    <w:rsid w:val="00D10227"/>
    <w:rsid w:val="00D160D8"/>
    <w:rsid w:val="00D25A4B"/>
    <w:rsid w:val="00D353EF"/>
    <w:rsid w:val="00D4610B"/>
    <w:rsid w:val="00D55799"/>
    <w:rsid w:val="00D63395"/>
    <w:rsid w:val="00D65278"/>
    <w:rsid w:val="00D80983"/>
    <w:rsid w:val="00D85CD9"/>
    <w:rsid w:val="00D96799"/>
    <w:rsid w:val="00DA210A"/>
    <w:rsid w:val="00DA6D3B"/>
    <w:rsid w:val="00DC06E1"/>
    <w:rsid w:val="00DE48C2"/>
    <w:rsid w:val="00DE639C"/>
    <w:rsid w:val="00E11D22"/>
    <w:rsid w:val="00E17E76"/>
    <w:rsid w:val="00E30FF3"/>
    <w:rsid w:val="00E379F6"/>
    <w:rsid w:val="00E421EC"/>
    <w:rsid w:val="00E73CC2"/>
    <w:rsid w:val="00E86B3C"/>
    <w:rsid w:val="00E874AC"/>
    <w:rsid w:val="00EB381C"/>
    <w:rsid w:val="00ED4EC1"/>
    <w:rsid w:val="00F07C15"/>
    <w:rsid w:val="00F32EB2"/>
    <w:rsid w:val="00F4127E"/>
    <w:rsid w:val="00F414FF"/>
    <w:rsid w:val="00F47DE4"/>
    <w:rsid w:val="00F53C75"/>
    <w:rsid w:val="00F54FED"/>
    <w:rsid w:val="00F57A81"/>
    <w:rsid w:val="00F63DB6"/>
    <w:rsid w:val="00F824AF"/>
    <w:rsid w:val="00FA53FF"/>
    <w:rsid w:val="00FB0E2A"/>
    <w:rsid w:val="00FC7791"/>
    <w:rsid w:val="00FE1555"/>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1283A"/>
  <w15:chartTrackingRefBased/>
  <w15:docId w15:val="{7235762B-9D56-40DC-AD0C-8297ADC6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7318">
      <w:bodyDiv w:val="1"/>
      <w:marLeft w:val="0"/>
      <w:marRight w:val="0"/>
      <w:marTop w:val="0"/>
      <w:marBottom w:val="0"/>
      <w:divBdr>
        <w:top w:val="none" w:sz="0" w:space="0" w:color="auto"/>
        <w:left w:val="none" w:sz="0" w:space="0" w:color="auto"/>
        <w:bottom w:val="none" w:sz="0" w:space="0" w:color="auto"/>
        <w:right w:val="none" w:sz="0" w:space="0" w:color="auto"/>
      </w:divBdr>
    </w:div>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445925823">
      <w:bodyDiv w:val="1"/>
      <w:marLeft w:val="0"/>
      <w:marRight w:val="0"/>
      <w:marTop w:val="0"/>
      <w:marBottom w:val="0"/>
      <w:divBdr>
        <w:top w:val="none" w:sz="0" w:space="0" w:color="auto"/>
        <w:left w:val="none" w:sz="0" w:space="0" w:color="auto"/>
        <w:bottom w:val="none" w:sz="0" w:space="0" w:color="auto"/>
        <w:right w:val="none" w:sz="0" w:space="0" w:color="auto"/>
      </w:divBdr>
    </w:div>
    <w:div w:id="456681495">
      <w:bodyDiv w:val="1"/>
      <w:marLeft w:val="0"/>
      <w:marRight w:val="0"/>
      <w:marTop w:val="0"/>
      <w:marBottom w:val="0"/>
      <w:divBdr>
        <w:top w:val="none" w:sz="0" w:space="0" w:color="auto"/>
        <w:left w:val="none" w:sz="0" w:space="0" w:color="auto"/>
        <w:bottom w:val="none" w:sz="0" w:space="0" w:color="auto"/>
        <w:right w:val="none" w:sz="0" w:space="0" w:color="auto"/>
      </w:divBdr>
    </w:div>
    <w:div w:id="469984321">
      <w:bodyDiv w:val="1"/>
      <w:marLeft w:val="0"/>
      <w:marRight w:val="0"/>
      <w:marTop w:val="0"/>
      <w:marBottom w:val="0"/>
      <w:divBdr>
        <w:top w:val="none" w:sz="0" w:space="0" w:color="auto"/>
        <w:left w:val="none" w:sz="0" w:space="0" w:color="auto"/>
        <w:bottom w:val="none" w:sz="0" w:space="0" w:color="auto"/>
        <w:right w:val="none" w:sz="0" w:space="0" w:color="auto"/>
      </w:divBdr>
      <w:divsChild>
        <w:div w:id="1085883415">
          <w:marLeft w:val="0"/>
          <w:marRight w:val="0"/>
          <w:marTop w:val="0"/>
          <w:marBottom w:val="0"/>
          <w:divBdr>
            <w:top w:val="none" w:sz="0" w:space="0" w:color="auto"/>
            <w:left w:val="none" w:sz="0" w:space="0" w:color="auto"/>
            <w:bottom w:val="none" w:sz="0" w:space="0" w:color="auto"/>
            <w:right w:val="none" w:sz="0" w:space="0" w:color="auto"/>
          </w:divBdr>
        </w:div>
        <w:div w:id="1437335906">
          <w:marLeft w:val="0"/>
          <w:marRight w:val="0"/>
          <w:marTop w:val="0"/>
          <w:marBottom w:val="0"/>
          <w:divBdr>
            <w:top w:val="none" w:sz="0" w:space="0" w:color="auto"/>
            <w:left w:val="none" w:sz="0" w:space="0" w:color="auto"/>
            <w:bottom w:val="none" w:sz="0" w:space="0" w:color="auto"/>
            <w:right w:val="none" w:sz="0" w:space="0" w:color="auto"/>
          </w:divBdr>
        </w:div>
      </w:divsChild>
    </w:div>
    <w:div w:id="635834229">
      <w:bodyDiv w:val="1"/>
      <w:marLeft w:val="0"/>
      <w:marRight w:val="0"/>
      <w:marTop w:val="0"/>
      <w:marBottom w:val="0"/>
      <w:divBdr>
        <w:top w:val="none" w:sz="0" w:space="0" w:color="auto"/>
        <w:left w:val="none" w:sz="0" w:space="0" w:color="auto"/>
        <w:bottom w:val="none" w:sz="0" w:space="0" w:color="auto"/>
        <w:right w:val="none" w:sz="0" w:space="0" w:color="auto"/>
      </w:divBdr>
    </w:div>
    <w:div w:id="897083882">
      <w:bodyDiv w:val="1"/>
      <w:marLeft w:val="0"/>
      <w:marRight w:val="0"/>
      <w:marTop w:val="0"/>
      <w:marBottom w:val="0"/>
      <w:divBdr>
        <w:top w:val="none" w:sz="0" w:space="0" w:color="auto"/>
        <w:left w:val="none" w:sz="0" w:space="0" w:color="auto"/>
        <w:bottom w:val="none" w:sz="0" w:space="0" w:color="auto"/>
        <w:right w:val="none" w:sz="0" w:space="0" w:color="auto"/>
      </w:divBdr>
    </w:div>
    <w:div w:id="998271059">
      <w:bodyDiv w:val="1"/>
      <w:marLeft w:val="0"/>
      <w:marRight w:val="0"/>
      <w:marTop w:val="0"/>
      <w:marBottom w:val="0"/>
      <w:divBdr>
        <w:top w:val="none" w:sz="0" w:space="0" w:color="auto"/>
        <w:left w:val="none" w:sz="0" w:space="0" w:color="auto"/>
        <w:bottom w:val="none" w:sz="0" w:space="0" w:color="auto"/>
        <w:right w:val="none" w:sz="0" w:space="0" w:color="auto"/>
      </w:divBdr>
      <w:divsChild>
        <w:div w:id="1148130326">
          <w:marLeft w:val="0"/>
          <w:marRight w:val="0"/>
          <w:marTop w:val="0"/>
          <w:marBottom w:val="0"/>
          <w:divBdr>
            <w:top w:val="none" w:sz="0" w:space="0" w:color="auto"/>
            <w:left w:val="none" w:sz="0" w:space="0" w:color="auto"/>
            <w:bottom w:val="none" w:sz="0" w:space="0" w:color="auto"/>
            <w:right w:val="none" w:sz="0" w:space="0" w:color="auto"/>
          </w:divBdr>
        </w:div>
        <w:div w:id="465854275">
          <w:marLeft w:val="0"/>
          <w:marRight w:val="0"/>
          <w:marTop w:val="0"/>
          <w:marBottom w:val="0"/>
          <w:divBdr>
            <w:top w:val="none" w:sz="0" w:space="0" w:color="auto"/>
            <w:left w:val="none" w:sz="0" w:space="0" w:color="auto"/>
            <w:bottom w:val="none" w:sz="0" w:space="0" w:color="auto"/>
            <w:right w:val="none" w:sz="0" w:space="0" w:color="auto"/>
          </w:divBdr>
          <w:divsChild>
            <w:div w:id="36009339">
              <w:marLeft w:val="0"/>
              <w:marRight w:val="0"/>
              <w:marTop w:val="0"/>
              <w:marBottom w:val="0"/>
              <w:divBdr>
                <w:top w:val="none" w:sz="0" w:space="0" w:color="auto"/>
                <w:left w:val="none" w:sz="0" w:space="0" w:color="auto"/>
                <w:bottom w:val="none" w:sz="0" w:space="0" w:color="auto"/>
                <w:right w:val="none" w:sz="0" w:space="0" w:color="auto"/>
              </w:divBdr>
              <w:divsChild>
                <w:div w:id="581984328">
                  <w:marLeft w:val="0"/>
                  <w:marRight w:val="0"/>
                  <w:marTop w:val="0"/>
                  <w:marBottom w:val="0"/>
                  <w:divBdr>
                    <w:top w:val="none" w:sz="0" w:space="0" w:color="auto"/>
                    <w:left w:val="none" w:sz="0" w:space="0" w:color="auto"/>
                    <w:bottom w:val="none" w:sz="0" w:space="0" w:color="auto"/>
                    <w:right w:val="none" w:sz="0" w:space="0" w:color="auto"/>
                  </w:divBdr>
                </w:div>
                <w:div w:id="12471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70368">
      <w:bodyDiv w:val="1"/>
      <w:marLeft w:val="0"/>
      <w:marRight w:val="0"/>
      <w:marTop w:val="0"/>
      <w:marBottom w:val="0"/>
      <w:divBdr>
        <w:top w:val="none" w:sz="0" w:space="0" w:color="auto"/>
        <w:left w:val="none" w:sz="0" w:space="0" w:color="auto"/>
        <w:bottom w:val="none" w:sz="0" w:space="0" w:color="auto"/>
        <w:right w:val="none" w:sz="0" w:space="0" w:color="auto"/>
      </w:divBdr>
      <w:divsChild>
        <w:div w:id="58673600">
          <w:marLeft w:val="0"/>
          <w:marRight w:val="0"/>
          <w:marTop w:val="0"/>
          <w:marBottom w:val="0"/>
          <w:divBdr>
            <w:top w:val="none" w:sz="0" w:space="0" w:color="auto"/>
            <w:left w:val="none" w:sz="0" w:space="0" w:color="auto"/>
            <w:bottom w:val="none" w:sz="0" w:space="0" w:color="auto"/>
            <w:right w:val="none" w:sz="0" w:space="0" w:color="auto"/>
          </w:divBdr>
        </w:div>
        <w:div w:id="1968508303">
          <w:marLeft w:val="0"/>
          <w:marRight w:val="0"/>
          <w:marTop w:val="0"/>
          <w:marBottom w:val="0"/>
          <w:divBdr>
            <w:top w:val="none" w:sz="0" w:space="0" w:color="auto"/>
            <w:left w:val="none" w:sz="0" w:space="0" w:color="auto"/>
            <w:bottom w:val="none" w:sz="0" w:space="0" w:color="auto"/>
            <w:right w:val="none" w:sz="0" w:space="0" w:color="auto"/>
          </w:divBdr>
          <w:divsChild>
            <w:div w:id="307126045">
              <w:marLeft w:val="0"/>
              <w:marRight w:val="0"/>
              <w:marTop w:val="0"/>
              <w:marBottom w:val="0"/>
              <w:divBdr>
                <w:top w:val="none" w:sz="0" w:space="0" w:color="auto"/>
                <w:left w:val="none" w:sz="0" w:space="0" w:color="auto"/>
                <w:bottom w:val="none" w:sz="0" w:space="0" w:color="auto"/>
                <w:right w:val="none" w:sz="0" w:space="0" w:color="auto"/>
              </w:divBdr>
              <w:divsChild>
                <w:div w:id="1646397537">
                  <w:marLeft w:val="0"/>
                  <w:marRight w:val="0"/>
                  <w:marTop w:val="0"/>
                  <w:marBottom w:val="0"/>
                  <w:divBdr>
                    <w:top w:val="none" w:sz="0" w:space="0" w:color="auto"/>
                    <w:left w:val="none" w:sz="0" w:space="0" w:color="auto"/>
                    <w:bottom w:val="none" w:sz="0" w:space="0" w:color="auto"/>
                    <w:right w:val="none" w:sz="0" w:space="0" w:color="auto"/>
                  </w:divBdr>
                </w:div>
                <w:div w:id="1540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3251">
      <w:bodyDiv w:val="1"/>
      <w:marLeft w:val="0"/>
      <w:marRight w:val="0"/>
      <w:marTop w:val="0"/>
      <w:marBottom w:val="0"/>
      <w:divBdr>
        <w:top w:val="none" w:sz="0" w:space="0" w:color="auto"/>
        <w:left w:val="none" w:sz="0" w:space="0" w:color="auto"/>
        <w:bottom w:val="none" w:sz="0" w:space="0" w:color="auto"/>
        <w:right w:val="none" w:sz="0" w:space="0" w:color="auto"/>
      </w:divBdr>
    </w:div>
    <w:div w:id="1827550601">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witter.com/memphischamb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nstagram.com/memphischamb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emphismoves.com/" TargetMode="External"/><Relationship Id="rId25" Type="http://schemas.openxmlformats.org/officeDocument/2006/relationships/hyperlink" Target="https://urldefense.proofpoint.com/v2/url?u=https-3A__r20.rs6.net_tn.jsp-3Ff-3D001yyGoz8Zcaori18Wj8NMwfBQjZmazWh4NJqjNvux6pSUUvuahJ0wANW4cFfpgC18gS5V-5FsN-2DZyaE-5FrgoIMAcymUJYv7YJ143e827l6YdRaHfCowq0nBvxHqy73XKHoDgeXzC-5FZ5ZbzBdqPj61Rc2zJw-3D-3D-26c-3DrOYit9zC2uDvkgiqlPtaAM5kW7eGpabN6YzKTr-2DivAL6CxX7KxjAng-3D-3D-26ch-3D4AcL8QWd2PL7sg20EL6TWzF4pmrMGtJ732375t20cqbZQlob1C6Paw-3D-3D&amp;d=DwMFaQ&amp;c=euGZstcaTDllvimEN8b7jXrwqOf-v5A_CdpgnVfiiMM&amp;r=-kF1uUG7oxJfoQX4s1_Da52n_Zls-pLg0fAFLDnWWNs&amp;m=--_vV7y1ovZ4UcQE7rnAqEWSwIj4zppAoK5ofjaIq6gxxbmP7hJpxfzP-bmH-e7L&amp;s=pzmkZeBglypn2JvHqQ58DUarUYGTi0S7V3wrpTlRuk8&amp;e=" TargetMode="External"/><Relationship Id="rId2" Type="http://schemas.openxmlformats.org/officeDocument/2006/relationships/customXml" Target="../customXml/item2.xml"/><Relationship Id="rId16" Type="http://schemas.openxmlformats.org/officeDocument/2006/relationships/hyperlink" Target="file:///C:\Users\rpoe\Desktop\www.memphischamber.com" TargetMode="External"/><Relationship Id="rId20" Type="http://schemas.openxmlformats.org/officeDocument/2006/relationships/hyperlink" Target="https://www.linkedin.com/company/835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rldefense.proofpoint.com/v2/url?u=https-3A__r20.rs6.net_tn.jsp-3Ff-3D001yyGoz8Zcaori18Wj8NMwfBQjZmazWh4NJqjNvux6pSUUvuahJ0wANW4cFfpgC18gS5V-5FsN-2DZyaE-5FrgoIMAcymUJYv7YJ143e827l6YdRaHfCowq0nBvxHqy73XKHoDgeXzC-5FZ5ZbzBdqPj61Rc2zJw-3D-3D-26c-3DrOYit9zC2uDvkgiqlPtaAM5kW7eGpabN6YzKTr-2DivAL6CxX7KxjAng-3D-3D-26ch-3D4AcL8QWd2PL7sg20EL6TWzF4pmrMGtJ732375t20cqbZQlob1C6Paw-3D-3D&amp;d=DwMFaQ&amp;c=euGZstcaTDllvimEN8b7jXrwqOf-v5A_CdpgnVfiiMM&amp;r=-kF1uUG7oxJfoQX4s1_Da52n_Zls-pLg0fAFLDnWWNs&amp;m=--_vV7y1ovZ4UcQE7rnAqEWSwIj4zppAoK5ofjaIq6gxxbmP7hJpxfzP-bmH-e7L&amp;s=pzmkZeBglypn2JvHqQ58DUarUYGTi0S7V3wrpTlRuk8&amp;e=" TargetMode="External"/><Relationship Id="rId5" Type="http://schemas.openxmlformats.org/officeDocument/2006/relationships/numbering" Target="numbering.xml"/><Relationship Id="rId15" Type="http://schemas.openxmlformats.org/officeDocument/2006/relationships/hyperlink" Target="https://wecaretlc.com/wecare-tlc-memphis" TargetMode="External"/><Relationship Id="rId23" Type="http://schemas.openxmlformats.org/officeDocument/2006/relationships/hyperlink" Target="https://urldefense.proofpoint.com/v2/url?u=http-3A__ymcamemphis.org_&amp;d=DwMFaQ&amp;c=euGZstcaTDllvimEN8b7jXrwqOf-v5A_CdpgnVfiiMM&amp;r=-kF1uUG7oxJfoQX4s1_Da52n_Zls-pLg0fAFLDnWWNs&amp;m=sjjbYCPjqCOGBJuCSOrvNBra_0jxDx-mbO2YRGJroTgkMW15IvZUeijfPOJ7JW_v&amp;s=ylZTVdZzqI0dWL5Q-J-XgDCQu7mW58kMK-yd7fTbKJA&amp;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memphischa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caretlc.com/wecare-tlc-memphis" TargetMode="External"/><Relationship Id="rId22" Type="http://schemas.openxmlformats.org/officeDocument/2006/relationships/hyperlink" Target="https://lp.constantcontactpages.com/su/uQL7BSu?source_id=d1b09dc9-c5c6-468a-803d-9f8f7d3b08eb&amp;source_type=em&amp;c=poGe9f2ekl9acrR-Omg8jezlGh8BmWaoebgrgca2jedp5npJcs4FKQ=="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E4CEC-8D9B-4DE6-B405-E70F094B0A57}">
  <ds:schemaRefs>
    <ds:schemaRef ds:uri="http://schemas.microsoft.com/sharepoint/v3/contenttype/forms"/>
  </ds:schemaRefs>
</ds:datastoreItem>
</file>

<file path=customXml/itemProps2.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4.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Release template</Template>
  <TotalTime>23</TotalTime>
  <Pages>2</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9</cp:revision>
  <dcterms:created xsi:type="dcterms:W3CDTF">2023-07-29T14:56:00Z</dcterms:created>
  <dcterms:modified xsi:type="dcterms:W3CDTF">2023-08-08T12:28:00Z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